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74" w:rsidRDefault="00CC3C74"/>
    <w:p w:rsidR="00284FB9" w:rsidRPr="00FE1DA2" w:rsidRDefault="00284FB9" w:rsidP="00284FB9">
      <w:pPr>
        <w:jc w:val="center"/>
        <w:rPr>
          <w:rFonts w:asciiTheme="majorHAnsi" w:hAnsiTheme="majorHAnsi" w:cstheme="minorHAnsi"/>
          <w:sz w:val="22"/>
          <w:szCs w:val="22"/>
        </w:rPr>
      </w:pPr>
      <w:r w:rsidRPr="00FE1DA2">
        <w:rPr>
          <w:rFonts w:asciiTheme="majorHAnsi" w:hAnsiTheme="majorHAnsi" w:cstheme="minorHAnsi"/>
          <w:sz w:val="22"/>
          <w:szCs w:val="22"/>
        </w:rPr>
        <w:t>PROGRAMMAZIONE DISCIPLINARE – STORIA</w:t>
      </w:r>
    </w:p>
    <w:p w:rsidR="00284FB9" w:rsidRPr="00FE1DA2" w:rsidRDefault="00284FB9" w:rsidP="00284FB9">
      <w:pPr>
        <w:ind w:left="142"/>
        <w:jc w:val="center"/>
        <w:rPr>
          <w:rFonts w:asciiTheme="majorHAnsi" w:hAnsiTheme="majorHAnsi" w:cstheme="minorHAnsi"/>
          <w:sz w:val="22"/>
          <w:szCs w:val="22"/>
        </w:rPr>
      </w:pPr>
      <w:r w:rsidRPr="00FE1DA2">
        <w:rPr>
          <w:rFonts w:asciiTheme="majorHAnsi" w:hAnsiTheme="majorHAnsi" w:cstheme="minorHAnsi"/>
          <w:sz w:val="22"/>
          <w:szCs w:val="22"/>
        </w:rPr>
        <w:t>ISTITUTO COMPRENSIVO “ITALO CALVINO” – GALLIATE</w:t>
      </w:r>
    </w:p>
    <w:p w:rsidR="00284FB9" w:rsidRPr="00FE1DA2" w:rsidRDefault="00284FB9" w:rsidP="00284FB9">
      <w:pPr>
        <w:ind w:left="142"/>
        <w:jc w:val="center"/>
        <w:rPr>
          <w:rFonts w:asciiTheme="majorHAnsi" w:hAnsiTheme="majorHAnsi" w:cstheme="minorHAnsi"/>
          <w:sz w:val="22"/>
          <w:szCs w:val="22"/>
        </w:rPr>
      </w:pPr>
      <w:r w:rsidRPr="00FE1DA2">
        <w:rPr>
          <w:rFonts w:asciiTheme="majorHAnsi" w:hAnsiTheme="majorHAnsi" w:cstheme="minorHAnsi"/>
          <w:sz w:val="22"/>
          <w:szCs w:val="22"/>
        </w:rPr>
        <w:t>Scuola Secondaria di I Grado</w:t>
      </w:r>
    </w:p>
    <w:p w:rsidR="00284FB9" w:rsidRPr="00FE1DA2" w:rsidRDefault="00284FB9" w:rsidP="00284FB9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:rsidR="00284FB9" w:rsidRPr="00FE1DA2" w:rsidRDefault="00284FB9" w:rsidP="00284FB9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FE1DA2">
        <w:rPr>
          <w:rFonts w:asciiTheme="majorHAnsi" w:hAnsiTheme="majorHAnsi" w:cstheme="minorHAnsi"/>
          <w:b/>
          <w:sz w:val="22"/>
          <w:szCs w:val="22"/>
        </w:rPr>
        <w:t xml:space="preserve">DESCRITTORI DELLE VALUTAZIONI – </w:t>
      </w:r>
      <w:r w:rsidR="003C6021">
        <w:rPr>
          <w:rFonts w:asciiTheme="majorHAnsi" w:hAnsiTheme="majorHAnsi" w:cstheme="minorHAnsi"/>
          <w:b/>
          <w:sz w:val="22"/>
          <w:szCs w:val="22"/>
        </w:rPr>
        <w:t>MATEMATICA</w:t>
      </w:r>
      <w:r w:rsidRPr="00FE1DA2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:rsidR="00284FB9" w:rsidRPr="00FE1DA2" w:rsidRDefault="00284FB9" w:rsidP="00284FB9">
      <w:pPr>
        <w:jc w:val="center"/>
        <w:rPr>
          <w:rFonts w:asciiTheme="majorHAnsi" w:hAnsiTheme="majorHAnsi" w:cstheme="minorHAnsi"/>
          <w:b/>
          <w:i/>
          <w:color w:val="FF0000"/>
          <w:sz w:val="22"/>
          <w:szCs w:val="22"/>
        </w:rPr>
      </w:pPr>
      <w:r w:rsidRPr="00FE1DA2">
        <w:rPr>
          <w:rFonts w:asciiTheme="majorHAnsi" w:hAnsiTheme="majorHAnsi" w:cstheme="minorHAnsi"/>
          <w:b/>
          <w:i/>
          <w:color w:val="FF0000"/>
          <w:sz w:val="22"/>
          <w:szCs w:val="22"/>
        </w:rPr>
        <w:t>CLASSI PRIMA, SECONDA, TERZA</w:t>
      </w:r>
    </w:p>
    <w:p w:rsidR="00284FB9" w:rsidRPr="00FE1DA2" w:rsidRDefault="00284FB9" w:rsidP="00284FB9">
      <w:pPr>
        <w:jc w:val="center"/>
        <w:rPr>
          <w:rFonts w:asciiTheme="majorHAnsi" w:hAnsiTheme="majorHAnsi" w:cstheme="minorHAnsi"/>
          <w:sz w:val="22"/>
          <w:szCs w:val="22"/>
        </w:rPr>
      </w:pPr>
    </w:p>
    <w:p w:rsidR="00284FB9" w:rsidRPr="00FE1DA2" w:rsidRDefault="00284FB9">
      <w:pPr>
        <w:rPr>
          <w:rFonts w:asciiTheme="majorHAnsi" w:hAnsiTheme="maj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832"/>
        <w:gridCol w:w="6911"/>
      </w:tblGrid>
      <w:tr w:rsidR="009F3CBD" w:rsidRPr="00FE1DA2" w:rsidTr="009F3CBD">
        <w:trPr>
          <w:trHeight w:val="148"/>
          <w:jc w:val="center"/>
        </w:trPr>
        <w:tc>
          <w:tcPr>
            <w:tcW w:w="2111" w:type="dxa"/>
            <w:shd w:val="clear" w:color="auto" w:fill="808080" w:themeFill="background1" w:themeFillShade="80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 xml:space="preserve">TRAGUARDI </w:t>
            </w: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DI</w:t>
            </w: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 w:right="72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 xml:space="preserve"> COMPETENZA</w:t>
            </w:r>
          </w:p>
        </w:tc>
        <w:tc>
          <w:tcPr>
            <w:tcW w:w="832" w:type="dxa"/>
            <w:shd w:val="clear" w:color="auto" w:fill="808080" w:themeFill="background1" w:themeFillShade="80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Voto</w:t>
            </w:r>
          </w:p>
        </w:tc>
        <w:tc>
          <w:tcPr>
            <w:tcW w:w="6911" w:type="dxa"/>
            <w:shd w:val="clear" w:color="auto" w:fill="808080" w:themeFill="background1" w:themeFillShade="80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-180" w:right="102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left="432" w:right="102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  <w:t>Livelli di acquisizione degli obiettivi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 w:val="restart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:rsidR="00B67610" w:rsidRPr="00FE1DA2" w:rsidRDefault="00B67610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:rsidR="00781D1A" w:rsidRPr="00781D1A" w:rsidRDefault="00781D1A" w:rsidP="00781D1A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81D1A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Produce argomentazioni in base alle conoscenze teoriche acquisite utilizzando e interpretando il linguaggio matematico  </w:t>
            </w:r>
          </w:p>
          <w:p w:rsidR="00284FB9" w:rsidRPr="00FE1DA2" w:rsidRDefault="00284FB9" w:rsidP="00781D1A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ind w:left="57" w:right="-113" w:hanging="57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911" w:type="dxa"/>
          </w:tcPr>
          <w:p w:rsidR="00287162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e le espone utilizzando il linguaggio opportuno; ricorda regole e definizioni.</w:t>
            </w:r>
          </w:p>
        </w:tc>
      </w:tr>
      <w:tr w:rsidR="00781D1A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781D1A" w:rsidRPr="00FE1DA2" w:rsidRDefault="00781D1A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781D1A" w:rsidRPr="00FE1DA2" w:rsidRDefault="00781D1A" w:rsidP="00147090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ind w:left="57" w:right="-113" w:hanging="57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911" w:type="dxa"/>
          </w:tcPr>
          <w:p w:rsidR="00781D1A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e le espone correttamente; ricorda regole e definizioni senza errori.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-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911" w:type="dxa"/>
          </w:tcPr>
          <w:p w:rsidR="00284FB9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e le espone correttamente; ricorda regole e definizioni con qualche imprecisione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-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911" w:type="dxa"/>
          </w:tcPr>
          <w:p w:rsidR="00284FB9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ma le espone con qualche imprecisione; ricorda regole e definizioni ma a volte deve essere supportato.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911" w:type="dxa"/>
          </w:tcPr>
          <w:p w:rsidR="00284FB9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ma le espone in modo confuso; ricorda regole e definizioni solo se supportato.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1" w:type="dxa"/>
          </w:tcPr>
          <w:p w:rsidR="00284FB9" w:rsidRPr="00781D1A" w:rsidRDefault="00781D1A" w:rsidP="00781D1A">
            <w:pPr>
              <w:rPr>
                <w:sz w:val="20"/>
                <w:szCs w:val="22"/>
              </w:rPr>
            </w:pPr>
            <w:r>
              <w:rPr>
                <w:sz w:val="20"/>
              </w:rPr>
              <w:t>Ha acquisito le conoscenze previste dal lavoro in modo incompleto e/o superficiale e le espone in modo incerto; fatica a ricordare regole e definizioni.</w:t>
            </w:r>
          </w:p>
        </w:tc>
      </w:tr>
      <w:tr w:rsidR="009F3CBD" w:rsidRPr="00FE1DA2" w:rsidTr="009F3CBD">
        <w:trPr>
          <w:cantSplit/>
          <w:trHeight w:val="572"/>
          <w:jc w:val="center"/>
        </w:trPr>
        <w:tc>
          <w:tcPr>
            <w:tcW w:w="2111" w:type="dxa"/>
            <w:vMerge/>
            <w:tcBorders>
              <w:bottom w:val="single" w:sz="18" w:space="0" w:color="auto"/>
            </w:tcBorders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284FB9" w:rsidRPr="009F3CBD" w:rsidRDefault="00781D1A" w:rsidP="009F3CBD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Non ha acquisito le conoscenze previste dal lavoro; non ricorda definizioni e regole e non riesce a </w:t>
            </w:r>
            <w:r w:rsidR="009F3CBD">
              <w:rPr>
                <w:sz w:val="20"/>
              </w:rPr>
              <w:t>ricavarle neanche se supportato.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 w:val="restart"/>
            <w:tcBorders>
              <w:top w:val="single" w:sz="18" w:space="0" w:color="auto"/>
            </w:tcBorders>
          </w:tcPr>
          <w:p w:rsidR="00781D1A" w:rsidRPr="009F3CBD" w:rsidRDefault="00781D1A" w:rsidP="009F3CBD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Riconosce e risolve problemi in contesti di</w:t>
            </w:r>
            <w:r w:rsidR="003C6021"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versi valutando le informazioni, </w:t>
            </w:r>
          </w:p>
          <w:p w:rsidR="00F658B4" w:rsidRPr="009F3CBD" w:rsidRDefault="003C6021" w:rsidP="009F3CBD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analizzando e interpretando dati</w:t>
            </w:r>
            <w:r w:rsidR="00F658B4"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, mantenendo il controllo sia sul processo risolutivo, sia sui risultati. </w:t>
            </w:r>
          </w:p>
          <w:p w:rsidR="00284FB9" w:rsidRPr="00FE1DA2" w:rsidRDefault="00284FB9" w:rsidP="003C6021">
            <w:pPr>
              <w:ind w:firstLine="284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</w:tcPr>
          <w:p w:rsidR="00284FB9" w:rsidRPr="00FE1DA2" w:rsidRDefault="00284FB9" w:rsidP="00147090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ind w:left="57" w:right="-113" w:hanging="57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911" w:type="dxa"/>
            <w:tcBorders>
              <w:top w:val="single" w:sz="18" w:space="0" w:color="auto"/>
              <w:bottom w:val="single" w:sz="4" w:space="0" w:color="auto"/>
            </w:tcBorders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Applica conoscenze pregresse e nuove collegandole con intuito e logica; propone strategie risolutive pertinenti; non commette errori di forma.</w:t>
            </w:r>
          </w:p>
        </w:tc>
      </w:tr>
      <w:tr w:rsidR="003C6021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  <w:tcBorders>
              <w:top w:val="single" w:sz="18" w:space="0" w:color="auto"/>
            </w:tcBorders>
          </w:tcPr>
          <w:p w:rsidR="003C6021" w:rsidRPr="00FE1DA2" w:rsidRDefault="003C6021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C6021" w:rsidRPr="00FE1DA2" w:rsidRDefault="003C6021" w:rsidP="00147090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ind w:left="57" w:right="-113" w:hanging="57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3C6021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Applica conoscenze pregresse e nuove; propone strategie risolutive pertinenti; lavoro eseguito con pochi errori di forma.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-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911" w:type="dxa"/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Applica conoscenze pregresse e nuove; propone strategie risolutive non sempre pertinenti; imprecisioni di forma.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911" w:type="dxa"/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Applica conoscenze pregresse e nuove e/o procede a volte per tentativi ed errori; fatica a proporre strategie risolutive opportune; molti errori di forma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911" w:type="dxa"/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Applica conoscenze pregresse e nuove solo se supportato; fatica a proporre strategie risolutive opportune; la forma è confusa.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1" w:type="dxa"/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Fatica ad applicare le conoscenze pregresse e a proporre strategie risolutive. La forma è inadeguata.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  <w:tcBorders>
              <w:bottom w:val="single" w:sz="18" w:space="0" w:color="auto"/>
            </w:tcBorders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284FB9" w:rsidRPr="003C6021" w:rsidRDefault="003C6021" w:rsidP="003C6021">
            <w:pPr>
              <w:rPr>
                <w:sz w:val="20"/>
                <w:szCs w:val="22"/>
              </w:rPr>
            </w:pPr>
            <w:r>
              <w:rPr>
                <w:sz w:val="20"/>
              </w:rPr>
              <w:t>Non è in grado di applicare conoscenze pregresse e nuove per proporre strategie risolutive adeguate. Il lavoro è eseguito con formalità inadeguata.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 w:val="restart"/>
            <w:tcBorders>
              <w:top w:val="single" w:sz="18" w:space="0" w:color="auto"/>
            </w:tcBorders>
          </w:tcPr>
          <w:p w:rsidR="00F658B4" w:rsidRPr="009F3CBD" w:rsidRDefault="009F3CBD" w:rsidP="009F3CBD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</w:t>
            </w:r>
            <w:r w:rsidR="00F658B4"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i muove con sicurezza nel calcolo, ne padroneggia le </w:t>
            </w:r>
            <w:r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rappresentazioni, </w:t>
            </w:r>
            <w:r w:rsidR="00F658B4"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stima la grandezza di un numero e il risultato</w:t>
            </w:r>
            <w:r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 </w:t>
            </w:r>
            <w:r w:rsidR="00F658B4" w:rsidRPr="009F3C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di operazioni. </w:t>
            </w:r>
          </w:p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18" w:space="0" w:color="auto"/>
            </w:tcBorders>
          </w:tcPr>
          <w:p w:rsidR="00284FB9" w:rsidRPr="00FE1DA2" w:rsidRDefault="009F3CBD" w:rsidP="00147090">
            <w:pPr>
              <w:pStyle w:val="Stile"/>
              <w:tabs>
                <w:tab w:val="left" w:pos="578"/>
                <w:tab w:val="left" w:pos="758"/>
                <w:tab w:val="left" w:pos="1044"/>
                <w:tab w:val="left" w:pos="1118"/>
                <w:tab w:val="left" w:pos="1512"/>
                <w:tab w:val="left" w:pos="9639"/>
              </w:tabs>
              <w:ind w:left="57" w:right="-113" w:hanging="57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1</w:t>
            </w:r>
            <w:r w:rsidR="00284FB9"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284FB9" w:rsidRPr="00FE1DA2" w:rsidRDefault="009F3CBD" w:rsidP="0014709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sz w:val="20"/>
              </w:rPr>
              <w:t>I calcoli sono sempre corretti.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9F3CBD" w:rsidP="00147090">
            <w:pPr>
              <w:pStyle w:val="Stile"/>
              <w:tabs>
                <w:tab w:val="left" w:pos="9639"/>
              </w:tabs>
              <w:ind w:right="-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911" w:type="dxa"/>
          </w:tcPr>
          <w:p w:rsidR="00284FB9" w:rsidRPr="00FE1DA2" w:rsidRDefault="009F3CBD" w:rsidP="0014709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</w:rPr>
            </w:pPr>
            <w:r>
              <w:rPr>
                <w:sz w:val="20"/>
              </w:rPr>
              <w:t>I calcoli sono corretti: commette rari errori.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9F3CBD" w:rsidRPr="00FE1DA2" w:rsidRDefault="009F3CBD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9F3CBD" w:rsidRPr="00FE1DA2" w:rsidRDefault="009F3CBD" w:rsidP="00147090">
            <w:pPr>
              <w:pStyle w:val="Stile"/>
              <w:tabs>
                <w:tab w:val="left" w:pos="9639"/>
              </w:tabs>
              <w:ind w:right="-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911" w:type="dxa"/>
          </w:tcPr>
          <w:p w:rsidR="009F3CBD" w:rsidRPr="00FE1DA2" w:rsidRDefault="009F3CBD" w:rsidP="0014709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</w:rPr>
            </w:pPr>
            <w:r>
              <w:rPr>
                <w:sz w:val="20"/>
              </w:rPr>
              <w:t>I calcoli sono sostanzialmente corretti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911" w:type="dxa"/>
          </w:tcPr>
          <w:p w:rsidR="00284FB9" w:rsidRPr="00867CE7" w:rsidRDefault="009F3CBD" w:rsidP="0014709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</w:rPr>
            </w:pPr>
            <w:r w:rsidRPr="00867CE7">
              <w:rPr>
                <w:sz w:val="20"/>
              </w:rPr>
              <w:t>Commette errori di calcolo e fatica a stimare risultati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911" w:type="dxa"/>
          </w:tcPr>
          <w:p w:rsidR="00284FB9" w:rsidRPr="00867CE7" w:rsidRDefault="009F3CBD" w:rsidP="0014709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inorHAnsi"/>
                <w:bCs/>
              </w:rPr>
            </w:pPr>
            <w:r w:rsidRPr="00867CE7">
              <w:rPr>
                <w:sz w:val="20"/>
              </w:rPr>
              <w:t>Commette errori di calcolo e non sa stimare risultati.</w:t>
            </w:r>
          </w:p>
        </w:tc>
      </w:tr>
      <w:tr w:rsidR="009F3CBD" w:rsidRPr="00FE1DA2" w:rsidTr="009F3CBD">
        <w:trPr>
          <w:cantSplit/>
          <w:trHeight w:val="22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1" w:type="dxa"/>
          </w:tcPr>
          <w:p w:rsidR="00284FB9" w:rsidRPr="00867CE7" w:rsidRDefault="009F3CBD" w:rsidP="00147090">
            <w:pPr>
              <w:pStyle w:val="Stile"/>
              <w:tabs>
                <w:tab w:val="left" w:pos="6625"/>
                <w:tab w:val="left" w:pos="9639"/>
              </w:tabs>
              <w:contextualSpacing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67CE7">
              <w:t>Commette molti errori di calcolo.</w:t>
            </w:r>
          </w:p>
        </w:tc>
      </w:tr>
      <w:tr w:rsidR="009F3CBD" w:rsidRPr="00FE1DA2" w:rsidTr="009F3CBD">
        <w:trPr>
          <w:cantSplit/>
          <w:trHeight w:val="752"/>
          <w:jc w:val="center"/>
        </w:trPr>
        <w:tc>
          <w:tcPr>
            <w:tcW w:w="2111" w:type="dxa"/>
            <w:vMerge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72"/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832" w:type="dxa"/>
          </w:tcPr>
          <w:p w:rsidR="00284FB9" w:rsidRPr="00FE1DA2" w:rsidRDefault="00284FB9" w:rsidP="00147090">
            <w:pPr>
              <w:pStyle w:val="Stile"/>
              <w:tabs>
                <w:tab w:val="left" w:pos="9639"/>
              </w:tabs>
              <w:ind w:right="10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FE1DA2">
              <w:rPr>
                <w:rFonts w:asciiTheme="majorHAnsi" w:hAnsiTheme="maj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911" w:type="dxa"/>
          </w:tcPr>
          <w:p w:rsidR="00284FB9" w:rsidRPr="00867CE7" w:rsidRDefault="009F3CBD" w:rsidP="00147090">
            <w:pPr>
              <w:pStyle w:val="Stile"/>
              <w:tabs>
                <w:tab w:val="left" w:pos="6625"/>
                <w:tab w:val="left" w:pos="9639"/>
              </w:tabs>
              <w:contextualSpacing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67CE7">
              <w:t>Commette molti errori di calcolo, senza consapevolezza di rappresentazioni o controllo</w:t>
            </w:r>
            <w:bookmarkStart w:id="0" w:name="_GoBack"/>
            <w:bookmarkEnd w:id="0"/>
          </w:p>
        </w:tc>
      </w:tr>
    </w:tbl>
    <w:p w:rsidR="00284FB9" w:rsidRPr="00FE1DA2" w:rsidRDefault="00284FB9" w:rsidP="00284FB9">
      <w:pPr>
        <w:rPr>
          <w:rFonts w:asciiTheme="majorHAnsi" w:hAnsiTheme="majorHAnsi" w:cstheme="minorHAnsi"/>
          <w:sz w:val="22"/>
          <w:szCs w:val="22"/>
        </w:rPr>
      </w:pPr>
    </w:p>
    <w:sectPr w:rsidR="00284FB9" w:rsidRPr="00FE1DA2" w:rsidSect="00284FB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B9"/>
    <w:rsid w:val="00147090"/>
    <w:rsid w:val="00284FB9"/>
    <w:rsid w:val="00287162"/>
    <w:rsid w:val="00364B76"/>
    <w:rsid w:val="003670CC"/>
    <w:rsid w:val="003C6021"/>
    <w:rsid w:val="004B6121"/>
    <w:rsid w:val="00781D1A"/>
    <w:rsid w:val="00867CE7"/>
    <w:rsid w:val="00891B3A"/>
    <w:rsid w:val="009F3CBD"/>
    <w:rsid w:val="00A9098B"/>
    <w:rsid w:val="00B67610"/>
    <w:rsid w:val="00B7608E"/>
    <w:rsid w:val="00CC3C74"/>
    <w:rsid w:val="00D2155F"/>
    <w:rsid w:val="00F658B4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AD0E-0EA8-478D-8279-343DE09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84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giucybo</dc:creator>
  <cp:lastModifiedBy>Tina Spagnolo</cp:lastModifiedBy>
  <cp:revision>3</cp:revision>
  <cp:lastPrinted>2017-11-09T09:39:00Z</cp:lastPrinted>
  <dcterms:created xsi:type="dcterms:W3CDTF">2017-11-10T19:50:00Z</dcterms:created>
  <dcterms:modified xsi:type="dcterms:W3CDTF">2017-11-24T17:11:00Z</dcterms:modified>
</cp:coreProperties>
</file>